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53" w:rsidRDefault="00FD259B" w:rsidP="002F7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es-ES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es-ES"/>
        </w:rPr>
        <w:t xml:space="preserve">II </w:t>
      </w:r>
      <w:r w:rsidR="002F7253" w:rsidRPr="002F7253">
        <w:rPr>
          <w:rFonts w:ascii="Times New Roman" w:eastAsia="Times New Roman" w:hAnsi="Times New Roman"/>
          <w:b/>
          <w:bCs/>
          <w:sz w:val="36"/>
          <w:szCs w:val="36"/>
          <w:lang w:eastAsia="es-ES"/>
        </w:rPr>
        <w:t xml:space="preserve">CONCURSO DE FOTOGRAFÍA </w:t>
      </w:r>
      <w:r w:rsidR="00957339">
        <w:rPr>
          <w:rFonts w:ascii="Times New Roman" w:eastAsia="Times New Roman" w:hAnsi="Times New Roman"/>
          <w:b/>
          <w:bCs/>
          <w:sz w:val="36"/>
          <w:szCs w:val="36"/>
          <w:lang w:eastAsia="es-ES"/>
        </w:rPr>
        <w:t>“</w:t>
      </w:r>
      <w:r w:rsidR="002F7253" w:rsidRPr="002F7253">
        <w:rPr>
          <w:rFonts w:ascii="Times New Roman" w:eastAsia="Times New Roman" w:hAnsi="Times New Roman"/>
          <w:b/>
          <w:bCs/>
          <w:sz w:val="36"/>
          <w:szCs w:val="36"/>
          <w:lang w:eastAsia="es-ES"/>
        </w:rPr>
        <w:t xml:space="preserve">I.P.A. </w:t>
      </w:r>
      <w:r w:rsidR="00957339">
        <w:rPr>
          <w:rFonts w:ascii="Times New Roman" w:eastAsia="Times New Roman" w:hAnsi="Times New Roman"/>
          <w:b/>
          <w:bCs/>
          <w:sz w:val="36"/>
          <w:szCs w:val="36"/>
          <w:lang w:eastAsia="es-ES"/>
        </w:rPr>
        <w:t xml:space="preserve"> A</w:t>
      </w:r>
      <w:r w:rsidR="002F7253" w:rsidRPr="002F7253">
        <w:rPr>
          <w:rFonts w:ascii="Times New Roman" w:eastAsia="Times New Roman" w:hAnsi="Times New Roman"/>
          <w:b/>
          <w:bCs/>
          <w:sz w:val="36"/>
          <w:szCs w:val="36"/>
          <w:lang w:eastAsia="es-ES"/>
        </w:rPr>
        <w:t>RAGÓN</w:t>
      </w:r>
      <w:r w:rsidR="00957339">
        <w:rPr>
          <w:rFonts w:ascii="Times New Roman" w:eastAsia="Times New Roman" w:hAnsi="Times New Roman"/>
          <w:b/>
          <w:bCs/>
          <w:sz w:val="36"/>
          <w:szCs w:val="36"/>
          <w:lang w:eastAsia="es-ES"/>
        </w:rPr>
        <w:t>”</w:t>
      </w:r>
    </w:p>
    <w:p w:rsidR="00FD259B" w:rsidRPr="00B95337" w:rsidRDefault="00FD259B" w:rsidP="002F72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44"/>
          <w:szCs w:val="36"/>
          <w:lang w:eastAsia="es-ES"/>
        </w:rPr>
      </w:pPr>
      <w:r w:rsidRPr="00B95337">
        <w:rPr>
          <w:rFonts w:ascii="Times New Roman" w:eastAsia="Times New Roman" w:hAnsi="Times New Roman"/>
          <w:b/>
          <w:bCs/>
          <w:sz w:val="44"/>
          <w:szCs w:val="36"/>
          <w:lang w:eastAsia="es-ES"/>
        </w:rPr>
        <w:t>2.01</w:t>
      </w:r>
      <w:r w:rsidR="00C40E8A" w:rsidRPr="00B95337">
        <w:rPr>
          <w:rFonts w:ascii="Times New Roman" w:eastAsia="Times New Roman" w:hAnsi="Times New Roman"/>
          <w:b/>
          <w:bCs/>
          <w:sz w:val="44"/>
          <w:szCs w:val="36"/>
          <w:lang w:eastAsia="es-ES"/>
        </w:rPr>
        <w:t>5</w:t>
      </w:r>
    </w:p>
    <w:p w:rsidR="002F7253" w:rsidRPr="00B95337" w:rsidRDefault="002F7253" w:rsidP="002848B4">
      <w:pPr>
        <w:spacing w:before="100" w:beforeAutospacing="1" w:after="240" w:line="240" w:lineRule="auto"/>
        <w:jc w:val="center"/>
        <w:rPr>
          <w:rFonts w:ascii="Times New Roman" w:eastAsia="Times New Roman" w:hAnsi="Times New Roman"/>
          <w:sz w:val="32"/>
          <w:szCs w:val="24"/>
          <w:lang w:eastAsia="es-ES"/>
        </w:rPr>
      </w:pPr>
      <w:r w:rsidRPr="00B95337">
        <w:rPr>
          <w:rFonts w:ascii="Times New Roman" w:eastAsia="Times New Roman" w:hAnsi="Times New Roman"/>
          <w:b/>
          <w:bCs/>
          <w:sz w:val="32"/>
          <w:szCs w:val="24"/>
          <w:lang w:eastAsia="es-ES"/>
        </w:rPr>
        <w:t>BASES DEL CONCURSO</w:t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1. Organización.</w:t>
      </w:r>
    </w:p>
    <w:p w:rsidR="002F7253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La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Delegación de </w:t>
      </w:r>
      <w:r w:rsidRPr="005766D5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Aragón de la International  </w:t>
      </w:r>
      <w:r w:rsidR="00D01500">
        <w:rPr>
          <w:rFonts w:ascii="Times New Roman" w:eastAsia="Times New Roman" w:hAnsi="Times New Roman"/>
          <w:b/>
          <w:sz w:val="24"/>
          <w:szCs w:val="24"/>
          <w:lang w:eastAsia="es-ES"/>
        </w:rPr>
        <w:t>Police</w:t>
      </w:r>
      <w:r w:rsidRPr="005766D5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Association</w: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(I.P.A.)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FD259B">
        <w:rPr>
          <w:rFonts w:ascii="Times New Roman" w:eastAsia="Times New Roman" w:hAnsi="Times New Roman"/>
          <w:sz w:val="24"/>
          <w:szCs w:val="24"/>
          <w:lang w:eastAsia="es-ES"/>
        </w:rPr>
        <w:t>convoca el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32774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32774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s-ES"/>
        </w:rPr>
        <w:t>I</w:t>
      </w:r>
      <w:r w:rsidR="00FD259B" w:rsidRPr="00FD259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s-ES"/>
        </w:rPr>
        <w:t>I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s-ES"/>
        </w:rPr>
        <w:t xml:space="preserve">Concurso de Fotografía </w:t>
      </w:r>
      <w:r w:rsidR="0095733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es-ES"/>
        </w:rPr>
        <w:t>“IPA Aragón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destinado a los miembros en activo de la Asociación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 aficionados a la fotografía</w:t>
      </w:r>
      <w:r w:rsidR="00D05DA5">
        <w:rPr>
          <w:rFonts w:ascii="Times New Roman" w:eastAsia="Times New Roman" w:hAnsi="Times New Roman"/>
          <w:sz w:val="24"/>
          <w:szCs w:val="24"/>
          <w:lang w:eastAsia="es-ES"/>
        </w:rPr>
        <w:t>, sea cual fuere la Delegación Territorial a la que pertenezcan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2. Temática de las fotografías.</w:t>
      </w:r>
    </w:p>
    <w:p w:rsidR="00D05DA5" w:rsidRDefault="002F7253" w:rsidP="002848B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a)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.- TEMA POLICIAL:</w:t>
      </w:r>
    </w:p>
    <w:p w:rsidR="002F7253" w:rsidRDefault="002F7253" w:rsidP="002848B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Se propone que los participantes capten imágenes relacionadas con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LA ACTIVIDAD POLIC</w:t>
      </w:r>
      <w:r w:rsidR="00C22101">
        <w:rPr>
          <w:rFonts w:ascii="Times New Roman" w:eastAsia="Times New Roman" w:hAnsi="Times New Roman"/>
          <w:sz w:val="24"/>
          <w:szCs w:val="24"/>
          <w:lang w:eastAsia="es-ES"/>
        </w:rPr>
        <w:t>IAL en las que aparezca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un policía, un vehículo o edificio policial, uniforme, insignia o complemento fácilmente identificable con esta actividad o que resalte el espíritu de la profesión 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(esfuerzo, sacrificio, solidaridad, compañerismo, respeto de las normas, etc.), así como el ambiente que les rodea en aquellos puntos por donde discurre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la profesión cotidiana. </w:t>
      </w:r>
    </w:p>
    <w:p w:rsidR="002F7253" w:rsidRDefault="002F7253" w:rsidP="002848B4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 b)</w:t>
      </w:r>
      <w:r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.- Tema Libre</w:t>
      </w:r>
      <w:r w:rsidRPr="00930F52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 xml:space="preserve"> </w:t>
      </w:r>
    </w:p>
    <w:p w:rsidR="002F7253" w:rsidRDefault="002F7253" w:rsidP="002848B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Se propone a los participantes que capten imágenes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de cualquier tema no incluido en el apartado anterior o </w:t>
      </w:r>
      <w:r w:rsidR="003C734A">
        <w:rPr>
          <w:rFonts w:ascii="Times New Roman" w:eastAsia="Times New Roman" w:hAnsi="Times New Roman"/>
          <w:sz w:val="24"/>
          <w:szCs w:val="24"/>
          <w:lang w:eastAsia="es-ES"/>
        </w:rPr>
        <w:t xml:space="preserve">bien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de temática policial con retoques importantes. 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Se valorarán tanto los aspectos artísticos, como que la instantánea refleje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una espec</w:t>
      </w:r>
      <w:r w:rsidR="003C734A">
        <w:rPr>
          <w:rFonts w:ascii="Times New Roman" w:eastAsia="Times New Roman" w:hAnsi="Times New Roman"/>
          <w:sz w:val="24"/>
          <w:szCs w:val="24"/>
          <w:lang w:eastAsia="es-ES"/>
        </w:rPr>
        <w:t xml:space="preserve">ial estética, dificultad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u oportunidad.</w:t>
      </w:r>
    </w:p>
    <w:p w:rsidR="00C40E8A" w:rsidRDefault="00C40E8A" w:rsidP="00C40E8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No se admiten foto-montajes o retoques radicales que desvirtúen la toma original, únicamente se toleran pequeños retoques en la exposición, ajustes del color, mezcla color-B/N o recortes del encuadre. De advertir una manipulación importante, la organización podrá rechazar la obra.</w:t>
      </w:r>
    </w:p>
    <w:p w:rsidR="00C40E8A" w:rsidRDefault="00C40E8A" w:rsidP="002848B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3.- Formatos</w:t>
      </w:r>
      <w:r w:rsidR="00CF74C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 xml:space="preserve"> e identificación</w:t>
      </w: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.</w:t>
      </w:r>
    </w:p>
    <w:p w:rsidR="00CF74C2" w:rsidRDefault="002F7253" w:rsidP="002848B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La fotografía podrá ser en B/N o color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. </w:t>
      </w:r>
      <w:r w:rsidR="00CF74C2" w:rsidRPr="000977B3">
        <w:rPr>
          <w:rFonts w:ascii="Times New Roman" w:eastAsia="Times New Roman" w:hAnsi="Times New Roman"/>
          <w:sz w:val="24"/>
          <w:szCs w:val="24"/>
          <w:lang w:eastAsia="es-ES"/>
        </w:rPr>
        <w:t xml:space="preserve">Cada concursante podrá presentar un máximo de 4 fotografías en cada una de las modalidades y la organización realizará una selección previa de aquellos trabajos que </w:t>
      </w:r>
      <w:r w:rsidR="00CF74C2">
        <w:rPr>
          <w:rFonts w:ascii="Times New Roman" w:eastAsia="Times New Roman" w:hAnsi="Times New Roman"/>
          <w:sz w:val="24"/>
          <w:szCs w:val="24"/>
          <w:lang w:eastAsia="es-ES"/>
        </w:rPr>
        <w:t>e</w:t>
      </w:r>
      <w:r w:rsidR="00CF74C2" w:rsidRPr="000977B3">
        <w:rPr>
          <w:rFonts w:ascii="Times New Roman" w:eastAsia="Times New Roman" w:hAnsi="Times New Roman"/>
          <w:sz w:val="24"/>
          <w:szCs w:val="24"/>
          <w:lang w:eastAsia="es-ES"/>
        </w:rPr>
        <w:t>ntienda que se ajustan más a los criterios expuestos en los puntos anteriores</w:t>
      </w:r>
      <w:r w:rsidR="00CF74C2" w:rsidRPr="00930F52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34608E" w:rsidRDefault="003C734A" w:rsidP="002848B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Las obras irán renombradas con el título </w:t>
      </w:r>
      <w:r w:rsidR="00B15246">
        <w:rPr>
          <w:rFonts w:ascii="Times New Roman" w:eastAsia="Times New Roman" w:hAnsi="Times New Roman"/>
          <w:sz w:val="24"/>
          <w:szCs w:val="24"/>
          <w:lang w:eastAsia="es-ES"/>
        </w:rPr>
        <w:t xml:space="preserve">que las identifique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y en archivo aparte se </w:t>
      </w:r>
      <w:r w:rsidR="00432B41" w:rsidRPr="006C094E">
        <w:rPr>
          <w:rFonts w:ascii="Times New Roman" w:eastAsia="Times New Roman" w:hAnsi="Times New Roman"/>
          <w:sz w:val="24"/>
          <w:szCs w:val="24"/>
          <w:lang w:eastAsia="es-ES"/>
        </w:rPr>
        <w:t>indicarán los datos personales</w:t>
      </w:r>
      <w:r w:rsidR="00B15246">
        <w:rPr>
          <w:rFonts w:ascii="Times New Roman" w:eastAsia="Times New Roman" w:hAnsi="Times New Roman"/>
          <w:sz w:val="24"/>
          <w:szCs w:val="24"/>
          <w:lang w:eastAsia="es-ES"/>
        </w:rPr>
        <w:t xml:space="preserve"> del autor</w:t>
      </w:r>
      <w:r w:rsidR="00432B41" w:rsidRPr="006C094E">
        <w:rPr>
          <w:rFonts w:ascii="Times New Roman" w:eastAsia="Times New Roman" w:hAnsi="Times New Roman"/>
          <w:sz w:val="24"/>
          <w:szCs w:val="24"/>
          <w:lang w:eastAsia="es-ES"/>
        </w:rPr>
        <w:t xml:space="preserve"> (nombre y apellidos, dirección completa, teléfonos de contacto, dirección de correo ele</w:t>
      </w:r>
      <w:r w:rsidR="00432B41">
        <w:rPr>
          <w:rFonts w:ascii="Times New Roman" w:eastAsia="Times New Roman" w:hAnsi="Times New Roman"/>
          <w:sz w:val="24"/>
          <w:szCs w:val="24"/>
          <w:lang w:eastAsia="es-ES"/>
        </w:rPr>
        <w:t xml:space="preserve">ctrónico y </w:t>
      </w:r>
      <w:r w:rsidR="00FD259B">
        <w:rPr>
          <w:rFonts w:ascii="Times New Roman" w:eastAsia="Times New Roman" w:hAnsi="Times New Roman"/>
          <w:sz w:val="24"/>
          <w:szCs w:val="24"/>
          <w:lang w:eastAsia="es-ES"/>
        </w:rPr>
        <w:t>el número</w:t>
      </w:r>
      <w:r w:rsidR="00432B41">
        <w:rPr>
          <w:rFonts w:ascii="Times New Roman" w:eastAsia="Times New Roman" w:hAnsi="Times New Roman"/>
          <w:sz w:val="24"/>
          <w:szCs w:val="24"/>
          <w:lang w:eastAsia="es-ES"/>
        </w:rPr>
        <w:t xml:space="preserve"> del carnet de la IPA</w:t>
      </w:r>
      <w:r w:rsidR="00B15246">
        <w:rPr>
          <w:rFonts w:ascii="Times New Roman" w:eastAsia="Times New Roman" w:hAnsi="Times New Roman"/>
          <w:sz w:val="24"/>
          <w:szCs w:val="24"/>
          <w:lang w:eastAsia="es-ES"/>
        </w:rPr>
        <w:t xml:space="preserve"> y Delegación a la que pertenece</w:t>
      </w:r>
      <w:r w:rsidR="00432B41" w:rsidRPr="006C094E">
        <w:rPr>
          <w:rFonts w:ascii="Times New Roman" w:eastAsia="Times New Roman" w:hAnsi="Times New Roman"/>
          <w:sz w:val="24"/>
          <w:szCs w:val="24"/>
          <w:lang w:eastAsia="es-ES"/>
        </w:rPr>
        <w:t>). </w:t>
      </w:r>
    </w:p>
    <w:p w:rsidR="0034608E" w:rsidRDefault="003460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br w:type="page"/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lastRenderedPageBreak/>
        <w:t>4.- Plazo de admisión de trabajos.</w:t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Los interesados podrán remitir sus trabajos </w:t>
      </w:r>
      <w:r w:rsidR="00432B41">
        <w:rPr>
          <w:rFonts w:ascii="Times New Roman" w:eastAsia="Times New Roman" w:hAnsi="Times New Roman"/>
          <w:sz w:val="24"/>
          <w:szCs w:val="24"/>
          <w:lang w:eastAsia="es-ES"/>
        </w:rPr>
        <w:t xml:space="preserve">a la sede de la Delegación de </w:t>
      </w:r>
      <w:r w:rsidR="00432B41" w:rsidRPr="005766D5">
        <w:rPr>
          <w:rFonts w:ascii="Times New Roman" w:eastAsia="Times New Roman" w:hAnsi="Times New Roman"/>
          <w:b/>
          <w:sz w:val="24"/>
          <w:szCs w:val="24"/>
          <w:lang w:eastAsia="es-ES"/>
        </w:rPr>
        <w:t>Aragón de la International  Police Association</w:t>
      </w:r>
      <w:r w:rsidR="00432B41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sita en el Cuartel de Policía Local, C/. Domingo Miral nº 1 </w:t>
      </w:r>
      <w:r w:rsidR="00432B41">
        <w:rPr>
          <w:rFonts w:ascii="Times New Roman" w:eastAsia="Times New Roman" w:hAnsi="Times New Roman"/>
          <w:sz w:val="24"/>
          <w:szCs w:val="24"/>
          <w:lang w:eastAsia="es-ES"/>
        </w:rPr>
        <w:t xml:space="preserve">de Zaragoza, bien personalmente </w:t>
      </w:r>
      <w:r w:rsidR="00B15246">
        <w:rPr>
          <w:rFonts w:ascii="Times New Roman" w:eastAsia="Times New Roman" w:hAnsi="Times New Roman"/>
          <w:sz w:val="24"/>
          <w:szCs w:val="24"/>
          <w:lang w:eastAsia="es-ES"/>
        </w:rPr>
        <w:t xml:space="preserve">en soporte digital </w:t>
      </w:r>
      <w:r w:rsidR="00432B41">
        <w:rPr>
          <w:rFonts w:ascii="Times New Roman" w:eastAsia="Times New Roman" w:hAnsi="Times New Roman"/>
          <w:sz w:val="24"/>
          <w:szCs w:val="24"/>
          <w:lang w:eastAsia="es-ES"/>
        </w:rPr>
        <w:t xml:space="preserve">o </w:t>
      </w:r>
      <w:r w:rsidR="00FD259B">
        <w:rPr>
          <w:rFonts w:ascii="Times New Roman" w:eastAsia="Times New Roman" w:hAnsi="Times New Roman"/>
          <w:sz w:val="24"/>
          <w:szCs w:val="24"/>
          <w:lang w:eastAsia="es-ES"/>
        </w:rPr>
        <w:t>por correo electrónico</w:t>
      </w:r>
      <w:r w:rsidR="00432B41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FD259B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B15246">
        <w:rPr>
          <w:rFonts w:ascii="Times New Roman" w:eastAsia="Times New Roman" w:hAnsi="Times New Roman"/>
          <w:sz w:val="24"/>
          <w:szCs w:val="24"/>
          <w:lang w:eastAsia="es-ES"/>
        </w:rPr>
        <w:t xml:space="preserve">a la dirección </w:t>
      </w:r>
      <w:r w:rsidR="00B15246" w:rsidRPr="00B15246">
        <w:rPr>
          <w:rFonts w:ascii="Adobe Caslon Pro" w:eastAsia="Times New Roman" w:hAnsi="Adobe Caslon Pro"/>
          <w:b/>
          <w:sz w:val="24"/>
          <w:szCs w:val="24"/>
          <w:lang w:eastAsia="es-ES"/>
        </w:rPr>
        <w:t>ipaaragon@ipaaragon.org</w:t>
      </w:r>
      <w:r w:rsidR="00B15246">
        <w:rPr>
          <w:rFonts w:ascii="Times New Roman" w:eastAsia="Times New Roman" w:hAnsi="Times New Roman"/>
          <w:sz w:val="24"/>
          <w:szCs w:val="24"/>
          <w:lang w:eastAsia="es-ES"/>
        </w:rPr>
        <w:t xml:space="preserve"> en las fechas comprendidas entre</w:t>
      </w:r>
      <w:r w:rsidR="00C40E8A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el 20</w:t>
      </w:r>
      <w:r w:rsidRPr="00105EC3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de </w:t>
      </w:r>
      <w:r w:rsidR="00C40E8A">
        <w:rPr>
          <w:rFonts w:ascii="Times New Roman" w:eastAsia="Times New Roman" w:hAnsi="Times New Roman"/>
          <w:b/>
          <w:sz w:val="24"/>
          <w:szCs w:val="24"/>
          <w:lang w:eastAsia="es-ES"/>
        </w:rPr>
        <w:t>enero</w:t>
      </w:r>
      <w:r w:rsidR="00B95337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 y el 31</w:t>
      </w:r>
      <w:r w:rsidRPr="00105EC3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de </w:t>
      </w:r>
      <w:r w:rsidR="00C40E8A">
        <w:rPr>
          <w:rFonts w:ascii="Times New Roman" w:eastAsia="Times New Roman" w:hAnsi="Times New Roman"/>
          <w:b/>
          <w:sz w:val="24"/>
          <w:szCs w:val="24"/>
          <w:lang w:eastAsia="es-ES"/>
        </w:rPr>
        <w:t>marzo</w:t>
      </w:r>
      <w:r w:rsidR="00CF74C2" w:rsidRPr="00105EC3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de 2.01</w:t>
      </w:r>
      <w:r w:rsidR="00C40E8A">
        <w:rPr>
          <w:rFonts w:ascii="Times New Roman" w:eastAsia="Times New Roman" w:hAnsi="Times New Roman"/>
          <w:b/>
          <w:sz w:val="24"/>
          <w:szCs w:val="24"/>
          <w:lang w:eastAsia="es-ES"/>
        </w:rPr>
        <w:t>5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, quedando fuera de concurso todos aquellos que se reciban fuera de las fechas marcadas.</w:t>
      </w:r>
    </w:p>
    <w:p w:rsidR="002F7253" w:rsidRDefault="00B15246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5</w:t>
      </w:r>
      <w:r w:rsidR="002F7253"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 xml:space="preserve">.- Fase </w:t>
      </w:r>
      <w:r w:rsidR="002F7253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Final</w:t>
      </w:r>
      <w:r w:rsidR="002F7253"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.</w:t>
      </w:r>
    </w:p>
    <w:p w:rsidR="00B8596F" w:rsidRDefault="002F7253" w:rsidP="003C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</w:pPr>
      <w:r w:rsidRPr="002848B4">
        <w:rPr>
          <w:rFonts w:ascii="Times New Roman" w:eastAsia="Times New Roman" w:hAnsi="Times New Roman"/>
          <w:b/>
          <w:sz w:val="24"/>
          <w:szCs w:val="24"/>
          <w:lang w:eastAsia="es-ES"/>
        </w:rPr>
        <w:t>El Jurado Definitivo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2C6628">
        <w:rPr>
          <w:rFonts w:ascii="Times New Roman" w:eastAsia="Times New Roman" w:hAnsi="Times New Roman"/>
          <w:sz w:val="24"/>
          <w:szCs w:val="24"/>
          <w:lang w:eastAsia="es-ES"/>
        </w:rPr>
        <w:t xml:space="preserve">estará compuesto por miembros de la Junta Directiva de IPA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Aragón y de la Junta Nacional que podrán ser acompañados por representantes de los distintos Cuerpos de Seguridad quienes elegirán entre los </w:t>
      </w:r>
      <w:r w:rsidR="00B15246">
        <w:rPr>
          <w:rFonts w:ascii="Times New Roman" w:eastAsia="Times New Roman" w:hAnsi="Times New Roman"/>
          <w:sz w:val="24"/>
          <w:szCs w:val="24"/>
          <w:lang w:eastAsia="es-ES"/>
        </w:rPr>
        <w:t>trabajos recibidos y hallados conformes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a los ganadores de cada una de las categorías. </w:t>
      </w:r>
      <w:r w:rsidRPr="007B6C06">
        <w:rPr>
          <w:rFonts w:ascii="Times New Roman" w:eastAsia="Times New Roman" w:hAnsi="Times New Roman"/>
          <w:b/>
          <w:bCs/>
          <w:color w:val="548DD4" w:themeColor="text2" w:themeTint="99"/>
          <w:sz w:val="24"/>
          <w:szCs w:val="24"/>
          <w:lang w:eastAsia="es-ES"/>
        </w:rPr>
        <w:t xml:space="preserve">El jurado </w:t>
      </w:r>
      <w:r>
        <w:rPr>
          <w:rFonts w:ascii="Times New Roman" w:eastAsia="Times New Roman" w:hAnsi="Times New Roman"/>
          <w:b/>
          <w:bCs/>
          <w:color w:val="548DD4" w:themeColor="text2" w:themeTint="99"/>
          <w:sz w:val="24"/>
          <w:szCs w:val="24"/>
          <w:lang w:eastAsia="es-ES"/>
        </w:rPr>
        <w:t xml:space="preserve">Definitivo </w:t>
      </w:r>
      <w:r w:rsidRPr="007B6C06">
        <w:rPr>
          <w:rFonts w:ascii="Times New Roman" w:eastAsia="Times New Roman" w:hAnsi="Times New Roman"/>
          <w:b/>
          <w:bCs/>
          <w:color w:val="548DD4" w:themeColor="text2" w:themeTint="99"/>
          <w:sz w:val="24"/>
          <w:szCs w:val="24"/>
          <w:lang w:eastAsia="es-ES"/>
        </w:rPr>
        <w:t>se reserva la p</w:t>
      </w:r>
      <w:r w:rsidR="002848B4">
        <w:rPr>
          <w:rFonts w:ascii="Times New Roman" w:eastAsia="Times New Roman" w:hAnsi="Times New Roman"/>
          <w:b/>
          <w:bCs/>
          <w:color w:val="548DD4" w:themeColor="text2" w:themeTint="99"/>
          <w:sz w:val="24"/>
          <w:szCs w:val="24"/>
          <w:lang w:eastAsia="es-ES"/>
        </w:rPr>
        <w:t>osibilidad de declarar desierto alguno de</w:t>
      </w:r>
      <w:r w:rsidRPr="007B6C06">
        <w:rPr>
          <w:rFonts w:ascii="Times New Roman" w:eastAsia="Times New Roman" w:hAnsi="Times New Roman"/>
          <w:b/>
          <w:bCs/>
          <w:color w:val="548DD4" w:themeColor="text2" w:themeTint="99"/>
          <w:sz w:val="24"/>
          <w:szCs w:val="24"/>
          <w:lang w:eastAsia="es-ES"/>
        </w:rPr>
        <w:t xml:space="preserve"> los premios si así lo estimase oportuno.</w:t>
      </w:r>
      <w:r w:rsidRPr="006C094E">
        <w:rPr>
          <w:rFonts w:ascii="Times New Roman" w:eastAsia="Times New Roman" w:hAnsi="Times New Roman"/>
          <w:b/>
          <w:bCs/>
          <w:sz w:val="24"/>
          <w:szCs w:val="24"/>
          <w:lang w:eastAsia="es-ES"/>
        </w:rPr>
        <w:t> </w:t>
      </w:r>
    </w:p>
    <w:p w:rsidR="00D05DA5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7</w:t>
      </w: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.- Fallo e información a los premiados.</w:t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El fallo del concurso se hará público antes del </w:t>
      </w:r>
      <w:r w:rsidR="00C40E8A">
        <w:rPr>
          <w:rFonts w:ascii="Times New Roman" w:eastAsia="Times New Roman" w:hAnsi="Times New Roman"/>
          <w:sz w:val="24"/>
          <w:szCs w:val="24"/>
          <w:lang w:eastAsia="es-ES"/>
        </w:rPr>
        <w:t>1</w:t>
      </w:r>
      <w:r w:rsidR="00B15246">
        <w:rPr>
          <w:rFonts w:ascii="Times New Roman" w:eastAsia="Times New Roman" w:hAnsi="Times New Roman"/>
          <w:sz w:val="24"/>
          <w:szCs w:val="24"/>
          <w:lang w:eastAsia="es-ES"/>
        </w:rPr>
        <w:t>5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r w:rsidR="00C40E8A">
        <w:rPr>
          <w:rFonts w:ascii="Times New Roman" w:eastAsia="Times New Roman" w:hAnsi="Times New Roman"/>
          <w:sz w:val="24"/>
          <w:szCs w:val="24"/>
          <w:lang w:eastAsia="es-ES"/>
        </w:rPr>
        <w:t>abril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 del 201</w:t>
      </w:r>
      <w:r w:rsidR="00C40E8A">
        <w:rPr>
          <w:rFonts w:ascii="Times New Roman" w:eastAsia="Times New Roman" w:hAnsi="Times New Roman"/>
          <w:sz w:val="24"/>
          <w:szCs w:val="24"/>
          <w:lang w:eastAsia="es-ES"/>
        </w:rPr>
        <w:t>5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 a través de la página web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oficial de IPA Aragón y la de IPA España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, así como por medio de una comunicación directa vía email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y/o telefónica 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con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los ganadores de alguno de los premios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B8596F" w:rsidRDefault="002F7253" w:rsidP="00B85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Ante la decisión del Jurado Técnico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y del Jurado Definitivo 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no cabe recurso alguno y todos los participantes se comprometen a aceptar su fallo.</w:t>
      </w:r>
    </w:p>
    <w:p w:rsidR="002F7253" w:rsidRPr="00930F52" w:rsidRDefault="002F7253" w:rsidP="00B85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9.- Premios.</w:t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En las dos categorías se establecen los siguientes Premios.</w:t>
      </w:r>
    </w:p>
    <w:p w:rsidR="002F7253" w:rsidRPr="009023D0" w:rsidRDefault="002F7253" w:rsidP="002F725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es-ES"/>
        </w:rPr>
      </w:pP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TEMA POLICIAL:</w:t>
      </w:r>
    </w:p>
    <w:p w:rsidR="002F7253" w:rsidRPr="009023D0" w:rsidRDefault="002F7253" w:rsidP="002F7253">
      <w:pPr>
        <w:pStyle w:val="Prrafodelista"/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es-ES"/>
        </w:rPr>
      </w:pP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1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es-ES"/>
        </w:rPr>
        <w:t>er</w:t>
      </w:r>
      <w:r w:rsidR="003C734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Premio:</w:t>
      </w:r>
      <w:r w:rsidR="003C734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ab/>
      </w:r>
      <w:r w:rsid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valorado </w:t>
      </w:r>
      <w:r w:rsidR="003C734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1</w:t>
      </w:r>
      <w:r w:rsidR="0072233F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5</w:t>
      </w:r>
      <w:r w:rsidR="00262868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0 € </w:t>
      </w:r>
      <w:r w:rsid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en material o vales y diploma</w:t>
      </w:r>
      <w:r w:rsidR="00262868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.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</w:t>
      </w:r>
    </w:p>
    <w:p w:rsidR="003C734A" w:rsidRDefault="0072233F" w:rsidP="002F7253">
      <w:pPr>
        <w:pStyle w:val="Prrafodelista"/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es-ES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2º  Premio:</w:t>
      </w:r>
      <w:r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ab/>
        <w:t>valorado 10</w:t>
      </w:r>
      <w:r w:rsid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0</w:t>
      </w:r>
      <w:r w:rsidR="00262868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€.</w:t>
      </w:r>
      <w:r w:rsidR="00C40E8A" w:rsidRP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</w:t>
      </w:r>
      <w:r w:rsid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en material o vales</w:t>
      </w:r>
      <w:r w:rsidR="00C40E8A" w:rsidRP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</w:t>
      </w:r>
      <w:r w:rsid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y diploma.</w:t>
      </w:r>
      <w:r w:rsidR="00C40E8A"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</w:t>
      </w:r>
    </w:p>
    <w:p w:rsidR="002F7253" w:rsidRPr="009023D0" w:rsidRDefault="002F7253" w:rsidP="003C734A">
      <w:pPr>
        <w:pStyle w:val="Prrafodelista"/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es-ES"/>
        </w:rPr>
      </w:pP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3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es-ES"/>
        </w:rPr>
        <w:t>er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Premio: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ab/>
      </w:r>
      <w:r w:rsidR="0072233F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valorado 50 € y </w:t>
      </w:r>
      <w:r w:rsid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Diploma</w:t>
      </w:r>
      <w:r w:rsidR="00262868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.</w:t>
      </w:r>
    </w:p>
    <w:p w:rsidR="002F7253" w:rsidRPr="009023D0" w:rsidRDefault="00B15246" w:rsidP="002F725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es-ES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TEMA LIBRE:</w:t>
      </w:r>
      <w:r w:rsidR="002F7253"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:</w:t>
      </w:r>
    </w:p>
    <w:p w:rsidR="00C40E8A" w:rsidRDefault="00924F20" w:rsidP="003C734A">
      <w:pPr>
        <w:pStyle w:val="Prrafodelista"/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es-ES"/>
        </w:rPr>
      </w:pP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1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es-ES"/>
        </w:rPr>
        <w:t>er</w:t>
      </w:r>
      <w:r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Premio:</w:t>
      </w:r>
      <w:r w:rsidR="003C734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ab/>
      </w:r>
      <w:r w:rsid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valorado 100 € en material o vales y diploma.</w:t>
      </w:r>
      <w:r w:rsidR="00C40E8A"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</w:t>
      </w:r>
    </w:p>
    <w:p w:rsidR="00C40E8A" w:rsidRDefault="00C40E8A" w:rsidP="00C40E8A">
      <w:pPr>
        <w:pStyle w:val="Prrafodelista"/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es-ES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2º  Premio:</w:t>
      </w:r>
      <w:r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ab/>
        <w:t>valorado 50 €.</w:t>
      </w:r>
      <w:r w:rsidRP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en material o vales</w:t>
      </w:r>
      <w:r w:rsidRPr="00C40E8A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y diploma.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</w:t>
      </w:r>
    </w:p>
    <w:p w:rsidR="00C40E8A" w:rsidRDefault="00C40E8A" w:rsidP="00C40E8A">
      <w:pPr>
        <w:pStyle w:val="Prrafodelista"/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es-ES"/>
        </w:rPr>
      </w:pP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3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vertAlign w:val="superscript"/>
          <w:lang w:eastAsia="es-ES"/>
        </w:rPr>
        <w:t>er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 xml:space="preserve"> Premio:</w:t>
      </w:r>
      <w:r w:rsidRPr="009023D0"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ab/>
      </w:r>
      <w:r>
        <w:rPr>
          <w:rFonts w:ascii="Times New Roman" w:eastAsia="Times New Roman" w:hAnsi="Times New Roman"/>
          <w:bCs/>
          <w:i/>
          <w:sz w:val="28"/>
          <w:szCs w:val="28"/>
          <w:lang w:eastAsia="es-ES"/>
        </w:rPr>
        <w:t>Diploma.</w:t>
      </w:r>
    </w:p>
    <w:p w:rsidR="00327743" w:rsidRDefault="00327743" w:rsidP="00C40E8A">
      <w:pPr>
        <w:pStyle w:val="Prrafodelista"/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es-ES"/>
        </w:rPr>
      </w:pPr>
    </w:p>
    <w:p w:rsidR="00327743" w:rsidRPr="00327743" w:rsidRDefault="00327743" w:rsidP="00C40E8A">
      <w:pPr>
        <w:pStyle w:val="Prrafodelista"/>
        <w:tabs>
          <w:tab w:val="left" w:pos="19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es-ES"/>
        </w:rPr>
      </w:pPr>
      <w:r w:rsidRPr="00327743">
        <w:rPr>
          <w:rFonts w:ascii="Times New Roman" w:eastAsia="Times New Roman" w:hAnsi="Times New Roman"/>
          <w:b/>
          <w:bCs/>
          <w:i/>
          <w:sz w:val="28"/>
          <w:szCs w:val="28"/>
          <w:lang w:eastAsia="es-ES"/>
        </w:rPr>
        <w:t>LAS OBRAS PREMIADAS PARTICIPARAN EN EL CONCURSO NACIONAL DE FOTOGRAFÍA ORGANIZADOPOR I.P.A. ESPAÑA</w:t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Estos premios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se podrán complementar con otro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s materiales fruto de las gestiones que la organización aún está realizando con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posibles 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patrocinadores.</w:t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lastRenderedPageBreak/>
        <w:t>1</w:t>
      </w:r>
      <w:r w:rsidR="003C734A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0</w:t>
      </w:r>
      <w:r w:rsidRPr="00930F52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es-ES"/>
        </w:rPr>
        <w:t>.- Derechos de Reproducción.</w:t>
      </w:r>
    </w:p>
    <w:p w:rsidR="00D05DA5" w:rsidRPr="000977B3" w:rsidRDefault="002F7253" w:rsidP="00D05D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Los participantes en el Concurso de Fotografía ceden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a la Delegación de </w:t>
      </w:r>
      <w:r w:rsidRPr="005766D5">
        <w:rPr>
          <w:rFonts w:ascii="Times New Roman" w:eastAsia="Times New Roman" w:hAnsi="Times New Roman"/>
          <w:b/>
          <w:sz w:val="24"/>
          <w:szCs w:val="24"/>
          <w:lang w:eastAsia="es-ES"/>
        </w:rPr>
        <w:t>Aragón de la International  Police Association</w: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el derecho de utilización y publicación de sus trabajos en las acciones de comunicación, información, difusión y promoción de esta prueba, tanto en soportes </w:t>
      </w:r>
      <w:r w:rsidR="00B15246">
        <w:rPr>
          <w:rFonts w:ascii="Times New Roman" w:eastAsia="Times New Roman" w:hAnsi="Times New Roman"/>
          <w:sz w:val="24"/>
          <w:szCs w:val="24"/>
          <w:lang w:eastAsia="es-ES"/>
        </w:rPr>
        <w:t xml:space="preserve">digital, 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on line, papel o gráficos, así como a su exhibición en diferentes exposiciones que se puedan organizar.</w:t>
      </w:r>
      <w:r w:rsidR="00D05DA5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D05DA5" w:rsidRPr="000977B3">
        <w:rPr>
          <w:rFonts w:ascii="Times New Roman" w:eastAsia="Times New Roman" w:hAnsi="Times New Roman"/>
          <w:sz w:val="24"/>
          <w:szCs w:val="24"/>
          <w:lang w:eastAsia="es-ES"/>
        </w:rPr>
        <w:t xml:space="preserve">Todas las fotografías quedarán a disposición de IPA </w:t>
      </w:r>
      <w:r w:rsidR="00D05DA5">
        <w:rPr>
          <w:rFonts w:ascii="Times New Roman" w:eastAsia="Times New Roman" w:hAnsi="Times New Roman"/>
          <w:sz w:val="24"/>
          <w:szCs w:val="24"/>
          <w:lang w:eastAsia="es-ES"/>
        </w:rPr>
        <w:t>Aragón</w:t>
      </w:r>
      <w:r w:rsidR="00D05DA5" w:rsidRPr="000977B3">
        <w:rPr>
          <w:rFonts w:ascii="Times New Roman" w:eastAsia="Times New Roman" w:hAnsi="Times New Roman"/>
          <w:sz w:val="24"/>
          <w:szCs w:val="24"/>
          <w:lang w:eastAsia="es-ES"/>
        </w:rPr>
        <w:t xml:space="preserve"> que decidirá el uso</w:t>
      </w:r>
      <w:r w:rsidR="00D05DA5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D05DA5" w:rsidRPr="000977B3">
        <w:rPr>
          <w:rFonts w:ascii="Times New Roman" w:eastAsia="Times New Roman" w:hAnsi="Times New Roman"/>
          <w:sz w:val="24"/>
          <w:szCs w:val="24"/>
          <w:lang w:eastAsia="es-ES"/>
        </w:rPr>
        <w:t>y destino en función de necesidades editoriales o de exposición, y especialmente</w:t>
      </w:r>
      <w:r w:rsidR="00D05DA5">
        <w:rPr>
          <w:rFonts w:ascii="Times New Roman" w:eastAsia="Times New Roman" w:hAnsi="Times New Roman"/>
          <w:sz w:val="24"/>
          <w:szCs w:val="24"/>
          <w:lang w:eastAsia="es-ES"/>
        </w:rPr>
        <w:t xml:space="preserve"> las de  Tema Policial </w:t>
      </w:r>
      <w:r w:rsidR="00D05DA5" w:rsidRPr="000977B3">
        <w:rPr>
          <w:rFonts w:ascii="Times New Roman" w:eastAsia="Times New Roman" w:hAnsi="Times New Roman"/>
          <w:sz w:val="24"/>
          <w:szCs w:val="24"/>
          <w:lang w:eastAsia="es-ES"/>
        </w:rPr>
        <w:t>de cara</w:t>
      </w:r>
      <w:r w:rsidR="00285133">
        <w:rPr>
          <w:rFonts w:ascii="Times New Roman" w:eastAsia="Times New Roman" w:hAnsi="Times New Roman"/>
          <w:sz w:val="24"/>
          <w:szCs w:val="24"/>
          <w:lang w:eastAsia="es-ES"/>
        </w:rPr>
        <w:t xml:space="preserve"> a su participación en el concurso nacional, </w:t>
      </w:r>
      <w:r w:rsidR="00D05DA5" w:rsidRPr="000977B3">
        <w:rPr>
          <w:rFonts w:ascii="Times New Roman" w:eastAsia="Times New Roman" w:hAnsi="Times New Roman"/>
          <w:sz w:val="24"/>
          <w:szCs w:val="24"/>
          <w:lang w:eastAsia="es-ES"/>
        </w:rPr>
        <w:t xml:space="preserve"> internacional o incorporación a la</w:t>
      </w:r>
      <w:r w:rsidR="00D05DA5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D05DA5" w:rsidRPr="000977B3">
        <w:rPr>
          <w:rFonts w:ascii="Times New Roman" w:eastAsia="Times New Roman" w:hAnsi="Times New Roman"/>
          <w:sz w:val="24"/>
          <w:szCs w:val="24"/>
          <w:lang w:eastAsia="es-ES"/>
        </w:rPr>
        <w:t>base de imágenes de IPA</w:t>
      </w:r>
      <w:r w:rsidR="00285133">
        <w:rPr>
          <w:rFonts w:ascii="Times New Roman" w:eastAsia="Times New Roman" w:hAnsi="Times New Roman"/>
          <w:sz w:val="24"/>
          <w:szCs w:val="24"/>
          <w:lang w:eastAsia="es-ES"/>
        </w:rPr>
        <w:t>.</w:t>
      </w:r>
      <w:r w:rsidR="00D05DA5" w:rsidRPr="000977B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B531C">
        <w:rPr>
          <w:rFonts w:ascii="Times New Roman" w:eastAsia="Times New Roman" w:hAnsi="Times New Roman"/>
          <w:sz w:val="24"/>
          <w:szCs w:val="24"/>
          <w:lang w:eastAsia="es-ES"/>
        </w:rPr>
        <w:t>La propiedad intelectual de las fotografías será mantenida en todo momento por el fotógrafo y siempre que se use una imagen la autoría de la misma será atribuida al fotógrafo.</w:t>
      </w:r>
    </w:p>
    <w:p w:rsidR="002F7253" w:rsidRPr="00930F52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Los participantes en el Concurso aceptan en su totalidad las normas establecidas en estas Bases.</w:t>
      </w:r>
    </w:p>
    <w:p w:rsidR="002F7253" w:rsidRDefault="002F7253" w:rsidP="002F72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La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Delegación de </w:t>
      </w:r>
      <w:r w:rsidRPr="005766D5">
        <w:rPr>
          <w:rFonts w:ascii="Times New Roman" w:eastAsia="Times New Roman" w:hAnsi="Times New Roman"/>
          <w:b/>
          <w:sz w:val="24"/>
          <w:szCs w:val="24"/>
          <w:lang w:eastAsia="es-ES"/>
        </w:rPr>
        <w:t>Aragón de la International  Police Association</w:t>
      </w:r>
      <w:r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(I.P.A.)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se reserva el derecho de </w:t>
      </w:r>
      <w:r w:rsidR="005504B8">
        <w:rPr>
          <w:rFonts w:ascii="Times New Roman" w:eastAsia="Times New Roman" w:hAnsi="Times New Roman"/>
          <w:sz w:val="24"/>
          <w:szCs w:val="24"/>
          <w:lang w:eastAsia="es-ES"/>
        </w:rPr>
        <w:t>a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>justar o modifi</w:t>
      </w:r>
      <w:r w:rsidR="005504B8">
        <w:rPr>
          <w:rFonts w:ascii="Times New Roman" w:eastAsia="Times New Roman" w:hAnsi="Times New Roman"/>
          <w:sz w:val="24"/>
          <w:szCs w:val="24"/>
          <w:lang w:eastAsia="es-ES"/>
        </w:rPr>
        <w:t>car las normas de este concurso y resolverá las cuestiones no recogidas en las mismas.</w:t>
      </w:r>
      <w:r w:rsidRPr="00930F52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64770E" w:rsidRPr="005060B5" w:rsidRDefault="0064770E" w:rsidP="005060B5">
      <w:r w:rsidRPr="005060B5">
        <w:t xml:space="preserve"> </w:t>
      </w:r>
    </w:p>
    <w:sectPr w:rsidR="0064770E" w:rsidRPr="005060B5" w:rsidSect="00B95337">
      <w:headerReference w:type="default" r:id="rId7"/>
      <w:footerReference w:type="default" r:id="rId8"/>
      <w:type w:val="continuous"/>
      <w:pgSz w:w="11906" w:h="16838" w:code="9"/>
      <w:pgMar w:top="374" w:right="1021" w:bottom="851" w:left="1134" w:header="567" w:footer="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CE" w:rsidRDefault="00542ACE" w:rsidP="005060B5">
      <w:r>
        <w:separator/>
      </w:r>
    </w:p>
  </w:endnote>
  <w:endnote w:type="continuationSeparator" w:id="0">
    <w:p w:rsidR="00542ACE" w:rsidRDefault="00542ACE" w:rsidP="00506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2813"/>
      <w:docPartObj>
        <w:docPartGallery w:val="Page Numbers (Bottom of Page)"/>
        <w:docPartUnique/>
      </w:docPartObj>
    </w:sdtPr>
    <w:sdtContent>
      <w:p w:rsidR="00A6504D" w:rsidRDefault="00017F2F">
        <w:pPr>
          <w:pStyle w:val="Piedepgina"/>
          <w:jc w:val="center"/>
        </w:pPr>
        <w:fldSimple w:instr=" PAGE   \* MERGEFORMAT ">
          <w:r w:rsidR="00BE4B0E">
            <w:rPr>
              <w:noProof/>
            </w:rPr>
            <w:t>3</w:t>
          </w:r>
        </w:fldSimple>
      </w:p>
    </w:sdtContent>
  </w:sdt>
  <w:p w:rsidR="00A6504D" w:rsidRDefault="00A650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CE" w:rsidRDefault="00542ACE" w:rsidP="005060B5">
      <w:r>
        <w:separator/>
      </w:r>
    </w:p>
  </w:footnote>
  <w:footnote w:type="continuationSeparator" w:id="0">
    <w:p w:rsidR="00542ACE" w:rsidRDefault="00542ACE" w:rsidP="00506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928"/>
      <w:gridCol w:w="3306"/>
      <w:gridCol w:w="2510"/>
      <w:gridCol w:w="1985"/>
    </w:tblGrid>
    <w:tr w:rsidR="005060B5" w:rsidRPr="00470EFE" w:rsidTr="00B0410C">
      <w:trPr>
        <w:cantSplit/>
        <w:trHeight w:val="1247"/>
        <w:jc w:val="center"/>
      </w:trPr>
      <w:tc>
        <w:tcPr>
          <w:tcW w:w="1928" w:type="dxa"/>
          <w:vMerge w:val="restart"/>
          <w:vAlign w:val="center"/>
          <w:hideMark/>
        </w:tcPr>
        <w:p w:rsidR="005060B5" w:rsidRPr="00470EFE" w:rsidRDefault="00EF2945" w:rsidP="007D6B6E">
          <w:pPr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116840</wp:posOffset>
                </wp:positionV>
                <wp:extent cx="1049020" cy="922020"/>
                <wp:effectExtent l="19050" t="0" r="0" b="0"/>
                <wp:wrapTight wrapText="bothSides">
                  <wp:wrapPolygon edited="0">
                    <wp:start x="-392" y="0"/>
                    <wp:lineTo x="-392" y="20975"/>
                    <wp:lineTo x="21574" y="20975"/>
                    <wp:lineTo x="21574" y="0"/>
                    <wp:lineTo x="-392" y="0"/>
                  </wp:wrapPolygon>
                </wp:wrapTight>
                <wp:docPr id="1" name="0 Imagen" descr="IPA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PA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922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6" w:type="dxa"/>
          <w:gridSpan w:val="2"/>
          <w:vAlign w:val="center"/>
          <w:hideMark/>
        </w:tcPr>
        <w:p w:rsidR="005060B5" w:rsidRPr="00470EFE" w:rsidRDefault="005060B5" w:rsidP="00D01500">
          <w:pPr>
            <w:spacing w:after="60"/>
            <w:rPr>
              <w:rFonts w:asciiTheme="minorHAnsi" w:eastAsiaTheme="minorHAnsi" w:hAnsi="Arial" w:cstheme="minorBidi"/>
              <w:b/>
              <w:sz w:val="24"/>
              <w:lang w:val="en-GB"/>
            </w:rPr>
          </w:pPr>
          <w:r w:rsidRPr="00470EFE">
            <w:rPr>
              <w:rFonts w:asciiTheme="minorHAnsi" w:eastAsiaTheme="minorHAnsi" w:hAnsi="Arial" w:cstheme="minorBidi"/>
              <w:b/>
              <w:sz w:val="24"/>
              <w:lang w:val="en-GB"/>
            </w:rPr>
            <w:t xml:space="preserve"> INTERNATIONAL POLICE ASSOCIATION (I.P.A.)</w:t>
          </w:r>
        </w:p>
        <w:p w:rsidR="005060B5" w:rsidRPr="00470EFE" w:rsidRDefault="005060B5" w:rsidP="00D01500">
          <w:pPr>
            <w:spacing w:after="60"/>
            <w:jc w:val="center"/>
            <w:rPr>
              <w:rFonts w:asciiTheme="minorHAnsi" w:eastAsiaTheme="minorHAnsi" w:hAnsi="Arial" w:cstheme="minorBidi"/>
              <w:sz w:val="12"/>
            </w:rPr>
          </w:pPr>
          <w:r w:rsidRPr="00470EFE">
            <w:rPr>
              <w:rFonts w:asciiTheme="minorHAnsi" w:eastAsiaTheme="minorHAnsi" w:hAnsiTheme="minorHAnsi" w:cstheme="minorBidi"/>
              <w:b/>
            </w:rPr>
            <w:t>Sección Española – Delegación Aragón</w:t>
          </w:r>
        </w:p>
        <w:p w:rsidR="005060B5" w:rsidRPr="00470EFE" w:rsidRDefault="0010742C" w:rsidP="00D01500">
          <w:pPr>
            <w:pStyle w:val="NormalWeb"/>
            <w:spacing w:before="0" w:beforeAutospacing="0" w:after="60"/>
            <w:jc w:val="center"/>
            <w:rPr>
              <w:rFonts w:asciiTheme="minorHAnsi" w:eastAsiaTheme="minorHAnsi" w:hAnsiTheme="minorHAnsi" w:cstheme="minorBidi"/>
              <w:sz w:val="18"/>
            </w:rPr>
          </w:pPr>
          <w:r w:rsidRPr="00B1079D">
            <w:rPr>
              <w:sz w:val="18"/>
              <w:szCs w:val="18"/>
            </w:rPr>
            <w:t>Organización No Gubernamental con Estatus Consultivo (Especial) en el Consejo Económico y Social (ECOSOC) de Naciones Unidas, Estatus Consultivo en el Consejo de Europa (CE), en la Organización de Estados Americanos (OEA) y UNESCO y Relaciones de Colaboración con Europol.</w:t>
          </w:r>
        </w:p>
      </w:tc>
      <w:tc>
        <w:tcPr>
          <w:tcW w:w="1985" w:type="dxa"/>
          <w:vMerge w:val="restart"/>
          <w:vAlign w:val="center"/>
          <w:hideMark/>
        </w:tcPr>
        <w:p w:rsidR="005060B5" w:rsidRPr="00470EFE" w:rsidRDefault="00EF2945" w:rsidP="007D6B6E">
          <w:pPr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="Arial" w:eastAsiaTheme="minorHAnsi" w:hAnsi="Arial" w:cs="Arial"/>
              <w:noProof/>
              <w:lang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191770</wp:posOffset>
                </wp:positionV>
                <wp:extent cx="975995" cy="655320"/>
                <wp:effectExtent l="19050" t="0" r="0" b="0"/>
                <wp:wrapSquare wrapText="bothSides"/>
                <wp:docPr id="2" name="Imagen 2" descr="arag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rag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655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060B5" w:rsidRPr="00470EFE" w:rsidTr="00D01500">
      <w:trPr>
        <w:cantSplit/>
        <w:trHeight w:val="553"/>
        <w:jc w:val="center"/>
      </w:trPr>
      <w:tc>
        <w:tcPr>
          <w:tcW w:w="1928" w:type="dxa"/>
          <w:vMerge/>
          <w:vAlign w:val="center"/>
          <w:hideMark/>
        </w:tcPr>
        <w:p w:rsidR="005060B5" w:rsidRPr="00470EFE" w:rsidRDefault="005060B5" w:rsidP="007D6B6E">
          <w:pPr>
            <w:rPr>
              <w:rFonts w:asciiTheme="minorHAnsi" w:eastAsiaTheme="minorHAnsi" w:hAnsiTheme="minorHAnsi" w:cstheme="minorBidi"/>
            </w:rPr>
          </w:pPr>
        </w:p>
      </w:tc>
      <w:tc>
        <w:tcPr>
          <w:tcW w:w="3306" w:type="dxa"/>
          <w:vAlign w:val="center"/>
          <w:hideMark/>
        </w:tcPr>
        <w:p w:rsidR="005060B5" w:rsidRPr="00470EFE" w:rsidRDefault="00D01500" w:rsidP="00D01500">
          <w:pPr>
            <w:spacing w:after="0"/>
            <w:rPr>
              <w:rFonts w:asciiTheme="minorHAnsi" w:eastAsiaTheme="minorHAnsi" w:hAnsi="Arial" w:cstheme="minorBidi"/>
              <w:sz w:val="18"/>
            </w:rPr>
          </w:pPr>
          <w:r>
            <w:rPr>
              <w:rFonts w:asciiTheme="minorHAnsi" w:eastAsiaTheme="minorHAnsi" w:hAnsiTheme="minorHAnsi" w:cstheme="minorBidi"/>
              <w:sz w:val="18"/>
            </w:rPr>
            <w:t>C/</w:t>
          </w:r>
          <w:r w:rsidR="005060B5" w:rsidRPr="00470EFE">
            <w:rPr>
              <w:rFonts w:asciiTheme="minorHAnsi" w:eastAsiaTheme="minorHAnsi" w:hAnsiTheme="minorHAnsi" w:cstheme="minorBidi"/>
              <w:sz w:val="18"/>
            </w:rPr>
            <w:t xml:space="preserve"> Domingo Miral nº 1, 50.009</w:t>
          </w:r>
          <w:r w:rsidR="005060B5" w:rsidRPr="00470EFE">
            <w:rPr>
              <w:rFonts w:asciiTheme="minorHAnsi" w:eastAsiaTheme="minorHAnsi" w:hAnsi="Arial" w:cstheme="minorBidi"/>
              <w:sz w:val="16"/>
            </w:rPr>
            <w:t>- Zaragoza</w:t>
          </w:r>
        </w:p>
        <w:p w:rsidR="005060B5" w:rsidRPr="00470EFE" w:rsidRDefault="005060B5" w:rsidP="00D01500">
          <w:pPr>
            <w:spacing w:after="0"/>
            <w:rPr>
              <w:rFonts w:asciiTheme="minorHAnsi" w:eastAsiaTheme="minorHAnsi" w:hAnsi="Arial" w:cstheme="minorBidi"/>
              <w:sz w:val="18"/>
              <w:lang w:val="pt-BR"/>
            </w:rPr>
          </w:pPr>
          <w:r w:rsidRPr="00470EFE">
            <w:rPr>
              <w:rFonts w:asciiTheme="minorHAnsi" w:eastAsiaTheme="minorHAnsi" w:hAnsi="Arial" w:cstheme="minorBidi"/>
              <w:sz w:val="18"/>
            </w:rPr>
            <w:t xml:space="preserve">           </w:t>
          </w:r>
          <w:r w:rsidRPr="00470EFE">
            <w:rPr>
              <w:rFonts w:asciiTheme="minorHAnsi" w:eastAsiaTheme="minorHAnsi" w:hAnsi="Arial" w:cstheme="minorBidi"/>
              <w:sz w:val="18"/>
              <w:lang w:val="pt-BR"/>
            </w:rPr>
            <w:t>E-mail: ipaaragon@ipaaragon.org</w:t>
          </w:r>
        </w:p>
      </w:tc>
      <w:tc>
        <w:tcPr>
          <w:tcW w:w="2510" w:type="dxa"/>
          <w:vAlign w:val="center"/>
          <w:hideMark/>
        </w:tcPr>
        <w:p w:rsidR="00D01500" w:rsidRPr="00293739" w:rsidRDefault="00F01324" w:rsidP="00D01500">
          <w:pPr>
            <w:spacing w:after="0"/>
            <w:rPr>
              <w:sz w:val="20"/>
            </w:rPr>
          </w:pPr>
          <w:r>
            <w:rPr>
              <w:rFonts w:asciiTheme="minorHAnsi" w:eastAsiaTheme="minorHAnsi" w:hAnsiTheme="minorHAnsi" w:cstheme="minorBidi"/>
              <w:sz w:val="18"/>
            </w:rPr>
            <w:t>Fax -</w:t>
          </w:r>
          <w:r w:rsidR="00D01500" w:rsidRPr="00293739">
            <w:rPr>
              <w:sz w:val="20"/>
            </w:rPr>
            <w:t xml:space="preserve"> </w:t>
          </w:r>
          <w:r w:rsidR="00D01500" w:rsidRPr="00B968BA">
            <w:rPr>
              <w:rFonts w:asciiTheme="minorHAnsi" w:eastAsiaTheme="minorHAnsi" w:hAnsiTheme="minorHAnsi" w:cstheme="minorBidi"/>
              <w:sz w:val="18"/>
            </w:rPr>
            <w:t>Teléfono</w:t>
          </w:r>
          <w:r w:rsidR="00D01500">
            <w:rPr>
              <w:sz w:val="20"/>
            </w:rPr>
            <w:t xml:space="preserve"> </w:t>
          </w:r>
          <w:r w:rsidR="00D01500" w:rsidRPr="00293739">
            <w:rPr>
              <w:sz w:val="20"/>
            </w:rPr>
            <w:t>976</w:t>
          </w:r>
          <w:r w:rsidR="00D01500">
            <w:rPr>
              <w:sz w:val="20"/>
            </w:rPr>
            <w:t xml:space="preserve"> 72 41 57</w:t>
          </w:r>
        </w:p>
        <w:p w:rsidR="005060B5" w:rsidRPr="00470EFE" w:rsidRDefault="005060B5" w:rsidP="00D01500">
          <w:pPr>
            <w:spacing w:after="0"/>
            <w:jc w:val="center"/>
            <w:rPr>
              <w:rFonts w:asciiTheme="minorHAnsi" w:eastAsiaTheme="minorHAnsi" w:hAnsiTheme="minorHAnsi" w:cstheme="minorBidi"/>
              <w:sz w:val="18"/>
            </w:rPr>
          </w:pPr>
          <w:r w:rsidRPr="00470EFE">
            <w:rPr>
              <w:rFonts w:asciiTheme="minorHAnsi" w:eastAsiaTheme="minorHAnsi" w:hAnsiTheme="minorHAnsi" w:cstheme="minorBidi"/>
              <w:sz w:val="18"/>
            </w:rPr>
            <w:t>Web: www.ipaaragon.org</w:t>
          </w:r>
        </w:p>
      </w:tc>
      <w:tc>
        <w:tcPr>
          <w:tcW w:w="1985" w:type="dxa"/>
          <w:vMerge/>
          <w:vAlign w:val="center"/>
          <w:hideMark/>
        </w:tcPr>
        <w:p w:rsidR="005060B5" w:rsidRPr="00470EFE" w:rsidRDefault="005060B5" w:rsidP="007D6B6E">
          <w:pPr>
            <w:rPr>
              <w:rFonts w:asciiTheme="minorHAnsi" w:eastAsiaTheme="minorHAnsi" w:hAnsiTheme="minorHAnsi" w:cstheme="minorBidi"/>
            </w:rPr>
          </w:pPr>
        </w:p>
      </w:tc>
    </w:tr>
  </w:tbl>
  <w:p w:rsidR="00D01500" w:rsidRPr="00B0410C" w:rsidRDefault="00D01500" w:rsidP="008C336A">
    <w:pPr>
      <w:spacing w:after="0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C78"/>
    <w:multiLevelType w:val="hybridMultilevel"/>
    <w:tmpl w:val="9C9A36F6"/>
    <w:lvl w:ilvl="0" w:tplc="6FA0A8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6783A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32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504"/>
      </w:p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648"/>
      </w:p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792"/>
      </w:pPr>
    </w:lvl>
    <w:lvl w:ilvl="5">
      <w:start w:val="1"/>
      <w:numFmt w:val="decimal"/>
      <w:lvlText w:val="%1.%2.%3.%4.%5.%6."/>
      <w:lvlJc w:val="left"/>
      <w:pPr>
        <w:tabs>
          <w:tab w:val="num" w:pos="3084"/>
        </w:tabs>
        <w:ind w:left="308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88"/>
        </w:tabs>
        <w:ind w:left="358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8"/>
        </w:tabs>
        <w:ind w:left="409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68"/>
        </w:tabs>
        <w:ind w:left="4668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57339"/>
    <w:rsid w:val="00017F2F"/>
    <w:rsid w:val="00046B6D"/>
    <w:rsid w:val="00105EC3"/>
    <w:rsid w:val="0010742C"/>
    <w:rsid w:val="00155AC4"/>
    <w:rsid w:val="00160EBF"/>
    <w:rsid w:val="001B7305"/>
    <w:rsid w:val="00230C15"/>
    <w:rsid w:val="00247A5B"/>
    <w:rsid w:val="00262868"/>
    <w:rsid w:val="002848B4"/>
    <w:rsid w:val="00285133"/>
    <w:rsid w:val="00296B51"/>
    <w:rsid w:val="002A1CED"/>
    <w:rsid w:val="002B2389"/>
    <w:rsid w:val="002F7253"/>
    <w:rsid w:val="00327743"/>
    <w:rsid w:val="0034608E"/>
    <w:rsid w:val="00347189"/>
    <w:rsid w:val="003C734A"/>
    <w:rsid w:val="003F7B44"/>
    <w:rsid w:val="00432B41"/>
    <w:rsid w:val="00434BF9"/>
    <w:rsid w:val="00451FBE"/>
    <w:rsid w:val="00465039"/>
    <w:rsid w:val="00470EFE"/>
    <w:rsid w:val="00474679"/>
    <w:rsid w:val="005060B5"/>
    <w:rsid w:val="00516B24"/>
    <w:rsid w:val="00542ACE"/>
    <w:rsid w:val="005504B8"/>
    <w:rsid w:val="0055291A"/>
    <w:rsid w:val="00596367"/>
    <w:rsid w:val="005D6263"/>
    <w:rsid w:val="006042C1"/>
    <w:rsid w:val="006272E5"/>
    <w:rsid w:val="006341DF"/>
    <w:rsid w:val="0064770E"/>
    <w:rsid w:val="00680F3E"/>
    <w:rsid w:val="00693A6C"/>
    <w:rsid w:val="006E18B9"/>
    <w:rsid w:val="006F6A2B"/>
    <w:rsid w:val="0072233F"/>
    <w:rsid w:val="00744D93"/>
    <w:rsid w:val="007D6B6E"/>
    <w:rsid w:val="0087632F"/>
    <w:rsid w:val="008C336A"/>
    <w:rsid w:val="008C6B67"/>
    <w:rsid w:val="009023D0"/>
    <w:rsid w:val="00924F20"/>
    <w:rsid w:val="00932E4D"/>
    <w:rsid w:val="00957339"/>
    <w:rsid w:val="00990045"/>
    <w:rsid w:val="009D6CA2"/>
    <w:rsid w:val="009F0A2C"/>
    <w:rsid w:val="009F3ED3"/>
    <w:rsid w:val="00A6504D"/>
    <w:rsid w:val="00AC5BFE"/>
    <w:rsid w:val="00B0410C"/>
    <w:rsid w:val="00B15246"/>
    <w:rsid w:val="00B8596F"/>
    <w:rsid w:val="00B87A1A"/>
    <w:rsid w:val="00B95337"/>
    <w:rsid w:val="00B968BA"/>
    <w:rsid w:val="00BA44FA"/>
    <w:rsid w:val="00BE4B0E"/>
    <w:rsid w:val="00C05F92"/>
    <w:rsid w:val="00C132D1"/>
    <w:rsid w:val="00C22101"/>
    <w:rsid w:val="00C37FAC"/>
    <w:rsid w:val="00C40E8A"/>
    <w:rsid w:val="00C9772A"/>
    <w:rsid w:val="00CD1579"/>
    <w:rsid w:val="00CF7246"/>
    <w:rsid w:val="00CF74C2"/>
    <w:rsid w:val="00D01500"/>
    <w:rsid w:val="00D05DA5"/>
    <w:rsid w:val="00D333F7"/>
    <w:rsid w:val="00D3769A"/>
    <w:rsid w:val="00D44DF7"/>
    <w:rsid w:val="00E861C2"/>
    <w:rsid w:val="00ED6874"/>
    <w:rsid w:val="00EF2945"/>
    <w:rsid w:val="00EF56C2"/>
    <w:rsid w:val="00F01324"/>
    <w:rsid w:val="00F04685"/>
    <w:rsid w:val="00F13FDB"/>
    <w:rsid w:val="00FD259B"/>
    <w:rsid w:val="00FD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5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132D1"/>
    <w:pPr>
      <w:spacing w:before="100" w:beforeAutospacing="1" w:after="119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132D1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C132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2D1"/>
    <w:rPr>
      <w:rFonts w:ascii="Tahoma" w:eastAsia="Times New Roman" w:hAnsi="Tahoma"/>
      <w:sz w:val="16"/>
      <w:szCs w:val="16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C132D1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rsid w:val="005529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5291A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506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0B5"/>
    <w:rPr>
      <w:rFonts w:ascii="Times New Roman" w:eastAsia="Times New Roman" w:hAnsi="Times New Roman"/>
      <w:lang w:val="es-ES_tradnl"/>
    </w:rPr>
  </w:style>
  <w:style w:type="paragraph" w:styleId="Prrafodelista">
    <w:name w:val="List Paragraph"/>
    <w:basedOn w:val="Normal"/>
    <w:uiPriority w:val="34"/>
    <w:qFormat/>
    <w:rsid w:val="002F725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A1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_encabezado%20IPA%20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_encabezado IPA nuevo</Template>
  <TotalTime>0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ARENFER</cp:lastModifiedBy>
  <cp:revision>2</cp:revision>
  <cp:lastPrinted>2013-04-02T16:48:00Z</cp:lastPrinted>
  <dcterms:created xsi:type="dcterms:W3CDTF">2015-01-10T12:25:00Z</dcterms:created>
  <dcterms:modified xsi:type="dcterms:W3CDTF">2015-01-10T12:25:00Z</dcterms:modified>
</cp:coreProperties>
</file>